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92026_090911.xml.htm"/>
      <w:bookmarkStart w:id="1" w:name="ksform409092026_0909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Budur Kumar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 W GERMANTOWN PIKE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PLYMOUTH MEETING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Harmony Biosciences Holdings, Inc.</w:t>
              </w:r>
            </w:hyperlink>
            <w:r>
              <w:rPr/>
              <w:t xml:space="preserve"> [ </w:t>
            </w:r>
            <w:r>
              <w:rPr>
                <w:rFonts w:ascii="Times;serif" w:hAnsi="Times;serif"/>
                <w:color w:val="0000FF"/>
                <w:sz w:val="24"/>
                <w:shd w:fill="FFFFFF" w:val="clear"/>
              </w:rPr>
              <w:t>HRMY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41.9839</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18,615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42.2475</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14,115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42.7947</w:t>
            </w:r>
            <w:r>
              <w:rPr>
                <w:rFonts w:ascii="Times;serif" w:hAnsi="Times;serif"/>
                <w:color w:val="008000"/>
                <w:position w:val="7"/>
                <w:sz w:val="16"/>
                <w:sz w:val="20"/>
                <w:shd w:fill="FFFFFF" w:val="clear"/>
              </w:rPr>
              <w:t>(4)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13,115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25,315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30.27</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36,069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22,954</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43.1014</w:t>
            </w:r>
            <w:r>
              <w:rPr>
                <w:rFonts w:ascii="Times;serif" w:hAnsi="Times;serif"/>
                <w:color w:val="008000"/>
                <w:position w:val="7"/>
                <w:sz w:val="16"/>
                <w:sz w:val="20"/>
                <w:shd w:fill="FFFFFF" w:val="clear"/>
              </w:rPr>
              <w:t>(5)</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13,115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30.69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64,246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$41.51 to $42.32.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$41.59 to $42.57.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$42.59 to $43.02.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$43.00 to $43.20.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vests with respect to 25% of the underlying shares on January 24, 2025, with the remaining shares vesting ratably on a quarterly basis thereafter until the fourth anniversary of the grant date,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stock option vests with respect to 25% of the underlying shares on May 1, 2025, with the remaining shares vesting ratably on a quarterly basis thereafter until the fourth anniversary of the grant date, subject to the Reporting Person's continued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Ulrich,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762" TargetMode="External"/><Relationship Id="rId5" Type="http://schemas.openxmlformats.org/officeDocument/2006/relationships/hyperlink" Target="http://www.sec.gov/cgi-bin/browse-edgar?action=getcompany&amp;CIK=00018026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1038</Words>
  <Characters>5509</Characters>
  <CharactersWithSpaces>6410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